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09.12.2024 N 862</w:t>
              <w:br/>
              <w:t xml:space="preserve">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</w:t>
              <w:br/>
              <w:t xml:space="preserve">(Зарегистрировано в Минюсте России 24.01.2025 N 81023)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24 января 2025 г. N 81023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9 декабря 2024 г. N 862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И УСЛОВИЙ</w:t>
      </w:r>
    </w:p>
    <w:p>
      <w:pPr>
        <w:pStyle w:val="2"/>
        <w:jc w:val="center"/>
      </w:pPr>
      <w:r>
        <w:rPr>
          <w:sz w:val="24"/>
        </w:rPr>
        <w:t xml:space="preserve">ОСУЩЕСТВЛЕНИЯ ПЕРЕВОДА ОБУЧАЮЩИХСЯ ИЗ ОДНОЙ</w:t>
      </w:r>
    </w:p>
    <w:p>
      <w:pPr>
        <w:pStyle w:val="2"/>
        <w:jc w:val="center"/>
      </w:pPr>
      <w:r>
        <w:rPr>
          <w:sz w:val="24"/>
        </w:rPr>
        <w:t xml:space="preserve">ОРГАНИЗАЦИИ, ОСУЩЕСТВЛЯЮЩЕЙ ОБРАЗОВАТЕЛЬНУЮ ДЕЯТЕЛЬНОСТЬ</w:t>
      </w:r>
    </w:p>
    <w:p>
      <w:pPr>
        <w:pStyle w:val="2"/>
        <w:jc w:val="center"/>
      </w:pPr>
      <w:r>
        <w:rPr>
          <w:sz w:val="24"/>
        </w:rPr>
        <w:t xml:space="preserve">ПО ОБРАЗОВАТЕЛЬНЫМ ПРОГРАММАМ ДОШКОЛЬНОГО ОБРАЗОВАНИЯ,</w:t>
      </w:r>
    </w:p>
    <w:p>
      <w:pPr>
        <w:pStyle w:val="2"/>
        <w:jc w:val="center"/>
      </w:pPr>
      <w:r>
        <w:rPr>
          <w:sz w:val="24"/>
        </w:rPr>
        <w:t xml:space="preserve">В ДРУГИЕ ОРГАНИЗАЦИИ, ОСУЩЕСТВЛЯЮЩИЕ ОБРАЗОВАТЕЛЬНУЮ</w:t>
      </w:r>
    </w:p>
    <w:p>
      <w:pPr>
        <w:pStyle w:val="2"/>
        <w:jc w:val="center"/>
      </w:pPr>
      <w:r>
        <w:rPr>
          <w:sz w:val="24"/>
        </w:rPr>
        <w:t xml:space="preserve">ДЕЯТЕЛЬНОСТЬ ПО ОБРАЗОВАТЕЛЬНЫМ ПРОГРАММАМ</w:t>
      </w:r>
    </w:p>
    <w:p>
      <w:pPr>
        <w:pStyle w:val="2"/>
        <w:jc w:val="center"/>
      </w:pPr>
      <w:r>
        <w:rPr>
          <w:sz w:val="24"/>
        </w:rPr>
        <w:t xml:space="preserve">СООТВЕТСТВУЮЩИХ УРОВНЯ И НАПРАВЛЕННОСТИ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15 части 1</w:t>
      </w:r>
      <w:r>
        <w:rPr>
          <w:sz w:val="24"/>
        </w:rPr>
        <w:t xml:space="preserve"> и </w:t>
      </w:r>
      <w:r>
        <w:rPr>
          <w:sz w:val="24"/>
        </w:rPr>
        <w:t xml:space="preserve">частью 9 статьи 34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Федерации", </w:t>
      </w:r>
      <w:r>
        <w:rPr>
          <w:sz w:val="24"/>
        </w:rPr>
        <w:t xml:space="preserve">подпунктами 4.2.15</w:t>
      </w:r>
      <w:r>
        <w:rPr>
          <w:sz w:val="24"/>
        </w:rPr>
        <w:t xml:space="preserve"> - </w:t>
      </w:r>
      <w:r>
        <w:rPr>
          <w:sz w:val="24"/>
        </w:rPr>
        <w:t xml:space="preserve">4.2.17 пункта 4</w:t>
      </w:r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37" w:tooltip="ПОРЯДОК И УСЛОВИЯ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образования и науки Российской Федерации от 28 декабря 2015 г. N 1527 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 (зарегистрирован Министерством юстиции Российской Федерации 2 февраля 2016 г., регистрационный N 40944);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просвещения Российской Федерации от 21 января 2019 г. N 30 "О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образования и науки Российской Федерации от 28 декабря 2015 г. N 1527" (зарегистрирован Министерством юстиции Российской Федерации 14 февраля 2019 г., регистрационный N 53780);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просвещения Российской Федерации от 25 июня 2020 г. N 320 "О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образования и науки Российской Федерации от 28 декабря 2015 г. N 1527" (зарегистрирован Министерством юстиции Российской Федерации 28 июля 2020 г., регистрационный N 59085).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2025 г. и действует до 1 сентября 2030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9 декабря 2024 г. N 862</w:t>
      </w:r>
    </w:p>
    <w:p>
      <w:pPr>
        <w:pStyle w:val="0"/>
        <w:jc w:val="both"/>
      </w:pPr>
      <w:r>
        <w:rPr>
          <w:sz w:val="24"/>
        </w:rPr>
      </w:r>
    </w:p>
    <w:bookmarkStart w:id="37" w:name="P37"/>
    <w:bookmarkEnd w:id="37"/>
    <w:p>
      <w:pPr>
        <w:pStyle w:val="2"/>
        <w:jc w:val="center"/>
      </w:pPr>
      <w:r>
        <w:rPr>
          <w:sz w:val="24"/>
        </w:rPr>
        <w:t xml:space="preserve">ПОРЯДОК И УСЛОВИЯ</w:t>
      </w:r>
    </w:p>
    <w:p>
      <w:pPr>
        <w:pStyle w:val="2"/>
        <w:jc w:val="center"/>
      </w:pPr>
      <w:r>
        <w:rPr>
          <w:sz w:val="24"/>
        </w:rPr>
        <w:t xml:space="preserve">ОСУЩЕСТВЛЕНИЯ ПЕРЕВОДА ОБУЧАЮЩИХСЯ ИЗ ОДНОЙ</w:t>
      </w:r>
    </w:p>
    <w:p>
      <w:pPr>
        <w:pStyle w:val="2"/>
        <w:jc w:val="center"/>
      </w:pPr>
      <w:r>
        <w:rPr>
          <w:sz w:val="24"/>
        </w:rPr>
        <w:t xml:space="preserve">ОРГАНИЗАЦИИ, ОСУЩЕСТВЛЯЮЩЕЙ ОБРАЗОВАТЕЛЬНУЮ ДЕЯТЕЛЬНОСТЬ</w:t>
      </w:r>
    </w:p>
    <w:p>
      <w:pPr>
        <w:pStyle w:val="2"/>
        <w:jc w:val="center"/>
      </w:pPr>
      <w:r>
        <w:rPr>
          <w:sz w:val="24"/>
        </w:rPr>
        <w:t xml:space="preserve">ПО ОБРАЗОВАТЕЛЬНЫМ ПРОГРАММАМ ДОШКОЛЬНОГО ОБРАЗОВАНИЯ,</w:t>
      </w:r>
    </w:p>
    <w:p>
      <w:pPr>
        <w:pStyle w:val="2"/>
        <w:jc w:val="center"/>
      </w:pPr>
      <w:r>
        <w:rPr>
          <w:sz w:val="24"/>
        </w:rPr>
        <w:t xml:space="preserve">В ДРУГИЕ ОРГАНИЗАЦИИ, ОСУЩЕСТВЛЯЮЩИЕ ОБРАЗОВАТЕЛЬНУЮ</w:t>
      </w:r>
    </w:p>
    <w:p>
      <w:pPr>
        <w:pStyle w:val="2"/>
        <w:jc w:val="center"/>
      </w:pPr>
      <w:r>
        <w:rPr>
          <w:sz w:val="24"/>
        </w:rPr>
        <w:t xml:space="preserve">ДЕЯТЕЛЬНОСТЬ ПО ОБРАЗОВАТЕЛЬНЫМ ПРОГРАММАМ</w:t>
      </w:r>
    </w:p>
    <w:p>
      <w:pPr>
        <w:pStyle w:val="2"/>
        <w:jc w:val="center"/>
      </w:pPr>
      <w:r>
        <w:rPr>
          <w:sz w:val="24"/>
        </w:rPr>
        <w:t xml:space="preserve">СООТВЕТСТВУЮЩИХ УРОВНЯ И НАПРАВЛЕННОСТИ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Перевод несовершеннолетнего обучающегося (далее - обучающийся) из организации, осуществляющей образовательную деятельность по образовательным программам дошкольного образования, в которой он обучается (далее - исходная организация), в другие организации, осуществляющие образовательную деятельность по образовательным программам соответствующих уровня и направленности (далее - принимающие организации), осуществляется в следующих случаях:</w:t>
      </w:r>
    </w:p>
    <w:bookmarkStart w:id="48" w:name="P48"/>
    <w:bookmarkEnd w:id="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 инициативе родителей </w:t>
      </w:r>
      <w:r>
        <w:rPr>
          <w:sz w:val="24"/>
        </w:rPr>
        <w:t xml:space="preserve">(законных представителей)</w:t>
      </w:r>
      <w:r>
        <w:rPr>
          <w:sz w:val="24"/>
        </w:rPr>
        <w:t xml:space="preserve"> обучающегося;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прекращения деятельности исходной организации, аннулирования лицензии на осуществление образовательной деятельности (далее - лицензия);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 случае приостановления действия лицензии.</w:t>
      </w:r>
    </w:p>
    <w:bookmarkStart w:id="51" w:name="P51"/>
    <w:bookmarkEnd w:id="5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Учредитель исходной организации и (или) уполномоченный им орган управления исходной организацией (далее - учредитель) обеспечивает перевод обучающихся с письменного согласия их родителей (законных представителей), за исключением случая, указанного в </w:t>
      </w:r>
      <w:hyperlink w:history="0" w:anchor="P48" w:tooltip="а) по инициативе родителей (законных представителей) обучающегося;">
        <w:r>
          <w:rPr>
            <w:sz w:val="24"/>
            <w:color w:val="0000ff"/>
          </w:rPr>
          <w:t xml:space="preserve">подпункте "а" пункта 1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Перевод обучающихся не зависит от периода (времени) учебного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Перевод обучающегося по инициативе его родителей</w:t>
      </w:r>
    </w:p>
    <w:p>
      <w:pPr>
        <w:pStyle w:val="2"/>
        <w:jc w:val="center"/>
      </w:pPr>
      <w:r>
        <w:rPr>
          <w:sz w:val="24"/>
        </w:rPr>
        <w:t xml:space="preserve">(законных представителей)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В случае перевода обучающегося по инициативе его родителей (законных представителей) родители (законные представители) обучающегося осуществляют выбор принимающей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При переводе в государственные или муниципальные принимающие организации родители (законные представители) обучающегося: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обращаются в исполнительный орган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предусмотренном </w:t>
      </w:r>
      <w:r>
        <w:rPr>
          <w:sz w:val="24"/>
        </w:rPr>
        <w:t xml:space="preserve">пунктами 8</w:t>
      </w:r>
      <w:r>
        <w:rPr>
          <w:sz w:val="24"/>
        </w:rPr>
        <w:t xml:space="preserve"> и </w:t>
      </w:r>
      <w:r>
        <w:rPr>
          <w:sz w:val="24"/>
        </w:rPr>
        <w:t xml:space="preserve">9</w:t>
      </w:r>
      <w:r>
        <w:rPr>
          <w:sz w:val="24"/>
        </w:rPr>
        <w:t xml:space="preserve"> Порядка приема на обучение по образовательным программам дошкольного образования, утвержденного приказом Министерства просвещения Российской Федерации от 15 мая 2020 г. N 236 &lt;1&gt; (далее - Порядок приема);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(Зарегистрирован Министерством юстиции Российской Федерации 17 июня 2020 г., регистрационный N 58681), с изменениями, внесенными приказами Министерства просвещения Российской Федерации от 8 сентября 2020 г. N 471 (зарегистрирован Министерством юстиции Российской Федерации 30 сентября 2020 г., регистрационный N 60136), от 4 октября 2021 г. N 686 (зарегистрирован Министерством юстиции Российской Федерации 11 ноября 2021 г., регистрационный N 65757) и от 23 января 2023 г. N 50 (зарегистрирован Министерством юстиции Российской Федерации 27 февраля 2023 г., регистрационный N 72449), действует до 28 июня 2026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после получения информации о предоставлении места в принимающей организации обращаются в исходную организацию с заявлением об отчислении обучающегося в связи с переводом в принимающую организацию.</w:t>
      </w:r>
    </w:p>
    <w:bookmarkStart w:id="64" w:name="P64"/>
    <w:bookmarkEnd w:id="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При переводе в частные принимающие организации родители (законные представители) обучающегося: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обращаются, в том числе с использованием информационно-телекоммуникационной сети "Интернет" (далее - сеть Интернет), в выбранную частную принимающую организацию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 языке,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необходимости), в направленности дошкольной группы и режиме пребывания ребенка, желаемой дате приема;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после получения информации о наличии свободного места обращаются в исходную организацию с заявлением об отчислении обучающегося в связи с переводом в частную принимающую организацию.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заявлении родителей </w:t>
      </w:r>
      <w:r>
        <w:rPr>
          <w:sz w:val="24"/>
        </w:rPr>
        <w:t xml:space="preserve">(законных представителей)</w:t>
      </w:r>
      <w:r>
        <w:rPr>
          <w:sz w:val="24"/>
        </w:rPr>
        <w:t xml:space="preserve"> обучающегося об отчислении в порядке перевода в принимающую организацию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фамилия, имя, отчество (при наличии) обучающегося;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дата рождения;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направленность группы;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наименование принимающей организации (в случае переезда в другую местность указывается только населенный пункт, субъект Российской Федерации).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На основании заявления родителей (законных представителей) обучающегося об отчислении в порядке перевода исходная организация в течение трех рабочих дней со дня подачи заявления издает распорядительный акт об отчислении обучающегося в порядке перевода с указанием принимающей организации (в случае переезда в другую местность указывается только населенный пункт, субъект Российской Федерации).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Исходная организация в течение трех рабочих дней со дня подачи заявления выдает родителям (законным представителям) личное дело обучающегося (далее - личное дело) с описью содержащихся в нем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Требование представления других документов в качестве основания для зачисления обучающегося в принимающую организацию в связи с его переводом из исходной организации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Личное дело представляется родителями (законными представителями)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обучающегося.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При отсутствии в личном деле копий документов, необходимых для приема в соответствии с </w:t>
      </w:r>
      <w:r>
        <w:rPr>
          <w:sz w:val="24"/>
        </w:rPr>
        <w:t xml:space="preserve">Порядком</w:t>
      </w:r>
      <w:r>
        <w:rPr>
          <w:sz w:val="24"/>
        </w:rPr>
        <w:t xml:space="preserve"> приема, принимающая организация вправе запросить такие документы у родителя (законного представителя).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При приеме (переводе) на обучение по образовательным программам 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обучающихся &lt;2&gt;.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r>
        <w:rPr>
          <w:sz w:val="24"/>
        </w:rPr>
        <w:t xml:space="preserve">Часть 6 статьи 14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(далее - договор) с родителями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Принимающая организация при зачислении обучающегося, отчисленного из исходной организации, в течение двух рабочих дней со дня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организацию.</w:t>
      </w:r>
    </w:p>
    <w:p>
      <w:pPr>
        <w:pStyle w:val="0"/>
        <w:jc w:val="both"/>
      </w:pPr>
      <w:r>
        <w:rPr>
          <w:sz w:val="24"/>
        </w:rPr>
      </w:r>
    </w:p>
    <w:bookmarkStart w:id="84" w:name="P84"/>
    <w:bookmarkEnd w:id="84"/>
    <w:p>
      <w:pPr>
        <w:pStyle w:val="2"/>
        <w:outlineLvl w:val="1"/>
        <w:jc w:val="center"/>
      </w:pPr>
      <w:r>
        <w:rPr>
          <w:sz w:val="24"/>
        </w:rPr>
        <w:t xml:space="preserve">III. Перевод обучающихся в случаях прекращения деятельности</w:t>
      </w:r>
    </w:p>
    <w:p>
      <w:pPr>
        <w:pStyle w:val="2"/>
        <w:jc w:val="center"/>
      </w:pPr>
      <w:r>
        <w:rPr>
          <w:sz w:val="24"/>
        </w:rPr>
        <w:t xml:space="preserve">исходной организации, аннулирования лицензии,</w:t>
      </w:r>
    </w:p>
    <w:p>
      <w:pPr>
        <w:pStyle w:val="2"/>
        <w:jc w:val="center"/>
      </w:pPr>
      <w:r>
        <w:rPr>
          <w:sz w:val="24"/>
        </w:rPr>
        <w:t xml:space="preserve">приостановления действия лицензии</w:t>
      </w:r>
    </w:p>
    <w:p>
      <w:pPr>
        <w:pStyle w:val="0"/>
        <w:jc w:val="both"/>
      </w:pPr>
      <w:r>
        <w:rPr>
          <w:sz w:val="24"/>
        </w:rPr>
      </w:r>
    </w:p>
    <w:bookmarkStart w:id="88" w:name="P88"/>
    <w:bookmarkEnd w:id="88"/>
    <w:p>
      <w:pPr>
        <w:pStyle w:val="0"/>
        <w:ind w:firstLine="540"/>
        <w:jc w:val="both"/>
      </w:pPr>
      <w:r>
        <w:rPr>
          <w:sz w:val="24"/>
        </w:rPr>
        <w:t xml:space="preserve">16.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на основании письменных согласий их родителей (законных представителей) на перевод в соответствии с </w:t>
      </w:r>
      <w:hyperlink w:history="0" w:anchor="P51" w:tooltip="2. Учредитель исходной организации и (или) уполномоченный им орган управления исходной организацией (далее - учредитель) обеспечивает перевод обучающихся с письменного согласия их родителей (законных представителей), за исключением случая, указанного в подпункте &quot;а&quot; пункта 1 настоящего Порядка.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настоящего Порядка с указанием сроков предоставления указанных согласий.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Исходная организация в случае прекращения своей деятельности уведомляет родителей </w:t>
      </w:r>
      <w:r>
        <w:rPr>
          <w:sz w:val="24"/>
        </w:rPr>
        <w:t xml:space="preserve">(законных представителей)</w:t>
      </w:r>
      <w:r>
        <w:rPr>
          <w:sz w:val="24"/>
        </w:rPr>
        <w:t xml:space="preserve"> обучающихся в письменной форме в течение пяти рабочих дней со дня издания распорядительного акта учредителя о прекращении деятельности исходной организации, а также размещает указанное уведомление на своем официальном сайте в сети Интернет. Указанное уведомление должно содержать сроки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Исходная организация обязана уведомить учредителя, родителей (законных представителей) обучающихся в письменной форме о причине, влекущей за собой необходимость перевода обучающихся, а также разместить указанное уведомление на своем официальном сайте в сети Интернет: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случае аннулирования лицензии на осуществление образовательной деятельности - в течение пяти рабочих дней со дня вступления в законную силу решения суда;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приостановления действия лицензии - в течение пяти рабочих дней со дня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исполнительным органом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Учредитель, за исключением случая, указанного в </w:t>
      </w:r>
      <w:hyperlink w:history="0" w:anchor="P88" w:tooltip="16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на основании письменных согласий их родителей (законных представителей) на перевод в соответствии с пунктом 2 настоящего Порядка с указанием сроков предоставления указанных согласий.">
        <w:r>
          <w:rPr>
            <w:sz w:val="24"/>
            <w:color w:val="0000ff"/>
          </w:rPr>
          <w:t xml:space="preserve">пункте 16</w:t>
        </w:r>
      </w:hyperlink>
      <w:r>
        <w:rPr>
          <w:sz w:val="24"/>
        </w:rPr>
        <w:t xml:space="preserve"> настоящего Порядка, осуществляет выбор принимающей организации с использованием информации, предварительно полученной от исходной организации, о списочном составе обучающихся с указанием возрастной категории обучающихся, направленности группы и осваиваемых ими образовательных программ дошкольного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Исходная организация доводит до сведения родителей (законных представителей) обучающихся полученную от учредителя информацию об организациях, реализующих образовательные программы дошкольного образования, которые дали согласие на перевод обучающихся из исходной организации, а также о сроках представления письменных согласий родителей (законных представителей) обучающихся на перевод обучающихся в принимающую организацию. Указанная информация доводится в течение десяти рабочих дней со дня ее получения и включает в себя: наименование принимающей организации (принимающих организаций), перечень реализуемых образовательных программ дошкольного образования, возрастную категорию обучающихся, направленность группы, количество свободных мест.</w:t>
      </w:r>
    </w:p>
    <w:bookmarkStart w:id="95" w:name="P95"/>
    <w:bookmarkEnd w:id="9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После получения письменных согласий родителей (законных представителей) обучающихся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</w:t>
      </w:r>
    </w:p>
    <w:bookmarkStart w:id="96" w:name="P96"/>
    <w:bookmarkEnd w:id="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В случае отказа от перевода в предлагаемую принимающую организацию родители (законные представители) обучающихся указывают об этом в письменном заявлении не позднее сроков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Учредитель исходной организации и (или) уполномоченный им орган управления исходной организацией на основании заявлений, указанных в </w:t>
      </w:r>
      <w:hyperlink w:history="0" w:anchor="P96" w:tooltip="22. В случае отказа от перевода в предлагаемую принимающую организацию родители (законные представители) обучающихся указывают об этом в письменном заявлении не позднее сроков предоставления письменных согласий родителей (законных представителей) обучающихся на перевод обучающихся в принимающую организацию.">
        <w:r>
          <w:rPr>
            <w:sz w:val="24"/>
            <w:color w:val="0000ff"/>
          </w:rPr>
          <w:t xml:space="preserve">пункте 22</w:t>
        </w:r>
      </w:hyperlink>
      <w:r>
        <w:rPr>
          <w:sz w:val="24"/>
        </w:rPr>
        <w:t xml:space="preserve"> настоящего Порядка, обеспечивает перевод обучающихся в соответствии с </w:t>
      </w:r>
      <w:hyperlink w:history="0" w:anchor="P84" w:tooltip="III. Перевод обучающихся в случаях прекращения деятельности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настоящего Порядка в другие принимающие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В случае отказа родителей (законных представителей) обучающегося от предлагаемых в соответствии с </w:t>
      </w:r>
      <w:hyperlink w:history="0" w:anchor="P84" w:tooltip="III. Перевод обучающихся в случаях прекращения деятельности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настоящего Порядка принимающих организаций исходная организация вправе отчислить обучающегося по обстоятельствам, не зависящим от воли обучающегося или родителей (законных представителей) обучающегося из исходной организации, в случаях прекращения деятельности исходной организации, аннулирования лицензии, приостановления действия лицензии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r>
        <w:rPr>
          <w:sz w:val="24"/>
        </w:rPr>
        <w:t xml:space="preserve">Пункт 3 части 2 статьи 61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25. В случае отказа родителей (законных представителей) обучающегося от перевода в предложенные принимающие организации они вправе обратиться в исполнительный орган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предусмотренном </w:t>
      </w:r>
      <w:r>
        <w:rPr>
          <w:sz w:val="24"/>
        </w:rPr>
        <w:t xml:space="preserve">пунктами 8</w:t>
      </w:r>
      <w:r>
        <w:rPr>
          <w:sz w:val="24"/>
        </w:rPr>
        <w:t xml:space="preserve"> и </w:t>
      </w:r>
      <w:r>
        <w:rPr>
          <w:sz w:val="24"/>
        </w:rPr>
        <w:t xml:space="preserve">9</w:t>
      </w:r>
      <w:r>
        <w:rPr>
          <w:sz w:val="24"/>
        </w:rPr>
        <w:t xml:space="preserve"> Порядка приема, а также в частные принимающие организации в порядке, установленном </w:t>
      </w:r>
      <w:hyperlink w:history="0" w:anchor="P64" w:tooltip="6. При переводе в частные принимающие организации родители (законные представители) обучающегося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случае, указанном в </w:t>
      </w:r>
      <w:hyperlink w:history="0" w:anchor="P95" w:tooltip="21. После получения письменных согласий родителей (законных представителей) обучающихся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">
        <w:r>
          <w:rPr>
            <w:sz w:val="24"/>
            <w:color w:val="0000ff"/>
          </w:rPr>
          <w:t xml:space="preserve">пункте 21</w:t>
        </w:r>
      </w:hyperlink>
      <w:r>
        <w:rPr>
          <w:sz w:val="24"/>
        </w:rPr>
        <w:t xml:space="preserve"> настоящего Порядка, исходная организация передает в принимающую организацию списочный состав обучающихся, письменные согласия родителей (законных представителей) обучающихся, личные дела.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На основании представленных документов принимающая организация заключает договор с родителями (законными представителями) обучающихся и в течение трех рабочих дней после заключения договора издает распорядительный акт о зачислении обучающегося в порядке перевода в связи с прекращением деятельности исходной организации, аннулированием лицензии, приостановлением действия лицензии.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возрастной категории обучающегося и направленности группы.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родителей (законных представителей) обучающихся.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09.12.2024 N 862</w:t>
            <w:br/>
            <w:t>"Об утверждении Порядка и условий осуществления перевода обучающихся из...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09.12.2024 N 862
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
(Зарегистрировано в Минюсте России 24.01.2025 N 81023)</dc:title>
  <dcterms:created xsi:type="dcterms:W3CDTF">2026-10-16T11:56:47Z</dcterms:created>
</cp:coreProperties>
</file>